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69B6" w:rsidRPr="0008657D" w:rsidRDefault="00A569B6" w:rsidP="004E6A1C">
      <w:pPr>
        <w:tabs>
          <w:tab w:val="left" w:pos="565"/>
        </w:tabs>
        <w:spacing w:before="80" w:after="0" w:line="240" w:lineRule="auto"/>
        <w:ind w:left="-908" w:right="-993"/>
        <w:rPr>
          <w:sz w:val="22"/>
          <w:szCs w:val="22"/>
          <w:rtl/>
        </w:rPr>
      </w:pPr>
      <w:r w:rsidRPr="0008657D">
        <w:rPr>
          <w:rFonts w:hint="cs"/>
          <w:noProof/>
          <w:sz w:val="32"/>
          <w:szCs w:val="32"/>
          <w:rtl/>
          <w:lang w:bidi="ar-SA"/>
        </w:rPr>
        <w:drawing>
          <wp:anchor distT="0" distB="0" distL="114300" distR="114300" simplePos="0" relativeHeight="251656704" behindDoc="0" locked="0" layoutInCell="1" allowOverlap="1" wp14:anchorId="2215B452" wp14:editId="35B37892">
            <wp:simplePos x="0" y="0"/>
            <wp:positionH relativeFrom="column">
              <wp:posOffset>2829560</wp:posOffset>
            </wp:positionH>
            <wp:positionV relativeFrom="paragraph">
              <wp:posOffset>-191135</wp:posOffset>
            </wp:positionV>
            <wp:extent cx="826770" cy="509905"/>
            <wp:effectExtent l="0" t="0" r="0" b="4445"/>
            <wp:wrapNone/>
            <wp:docPr id="1" name="صورة 1" descr="C:\Users\الأساسي\Pictures\بسم الله الرحمن الرحيم.jpg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C:\Users\الأساسي\Pictures\بسم الله الرحمن الرحيم.jpg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6770" cy="509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51B3" w:rsidRPr="0008657D" w:rsidRDefault="004A51B3" w:rsidP="00320030">
      <w:pPr>
        <w:spacing w:before="80" w:after="0" w:line="240" w:lineRule="auto"/>
        <w:ind w:left="-908" w:right="-993" w:firstLine="226"/>
        <w:jc w:val="center"/>
        <w:rPr>
          <w:color w:val="000000"/>
          <w:sz w:val="22"/>
          <w:szCs w:val="22"/>
          <w:rtl/>
        </w:rPr>
      </w:pPr>
      <w:r w:rsidRPr="0008657D">
        <w:rPr>
          <w:rFonts w:hint="cs"/>
          <w:color w:val="000000"/>
          <w:sz w:val="22"/>
          <w:szCs w:val="22"/>
          <w:rtl/>
        </w:rPr>
        <w:t xml:space="preserve">مختصر </w:t>
      </w:r>
      <w:r w:rsidRPr="0008657D">
        <w:rPr>
          <w:rFonts w:hint="eastAsia"/>
          <w:color w:val="000000"/>
          <w:sz w:val="22"/>
          <w:szCs w:val="22"/>
          <w:rtl/>
        </w:rPr>
        <w:t>خطبة</w:t>
      </w:r>
      <w:r w:rsidRPr="0008657D">
        <w:rPr>
          <w:color w:val="000000"/>
          <w:sz w:val="22"/>
          <w:szCs w:val="22"/>
          <w:rtl/>
        </w:rPr>
        <w:t xml:space="preserve"> </w:t>
      </w:r>
      <w:r w:rsidRPr="0008657D">
        <w:rPr>
          <w:rFonts w:hint="eastAsia"/>
          <w:color w:val="000000"/>
          <w:sz w:val="22"/>
          <w:szCs w:val="22"/>
          <w:rtl/>
        </w:rPr>
        <w:t>صلاة</w:t>
      </w:r>
      <w:r w:rsidRPr="0008657D">
        <w:rPr>
          <w:color w:val="000000"/>
          <w:sz w:val="22"/>
          <w:szCs w:val="22"/>
          <w:rtl/>
        </w:rPr>
        <w:t xml:space="preserve"> </w:t>
      </w:r>
      <w:r w:rsidRPr="0008657D">
        <w:rPr>
          <w:rFonts w:hint="eastAsia"/>
          <w:color w:val="000000"/>
          <w:sz w:val="22"/>
          <w:szCs w:val="22"/>
          <w:rtl/>
        </w:rPr>
        <w:t>الجمعة</w:t>
      </w:r>
      <w:r w:rsidR="00320030" w:rsidRPr="0008657D">
        <w:rPr>
          <w:color w:val="000000"/>
          <w:sz w:val="22"/>
          <w:szCs w:val="22"/>
          <w:rtl/>
        </w:rPr>
        <w:t xml:space="preserve"> </w:t>
      </w:r>
      <w:r w:rsidR="00C1741B" w:rsidRPr="00C1741B">
        <w:rPr>
          <w:color w:val="000000"/>
          <w:sz w:val="22"/>
          <w:szCs w:val="22"/>
          <w:rtl/>
        </w:rPr>
        <w:t xml:space="preserve">12/ 3/ 2021 </w:t>
      </w:r>
      <w:r w:rsidRPr="0008657D">
        <w:rPr>
          <w:rFonts w:hint="eastAsia"/>
          <w:color w:val="000000"/>
          <w:sz w:val="22"/>
          <w:szCs w:val="22"/>
          <w:rtl/>
        </w:rPr>
        <w:t>للش</w:t>
      </w:r>
      <w:r w:rsidRPr="0008657D">
        <w:rPr>
          <w:rFonts w:hint="cs"/>
          <w:color w:val="000000"/>
          <w:sz w:val="22"/>
          <w:szCs w:val="22"/>
          <w:rtl/>
        </w:rPr>
        <w:t>َّ</w:t>
      </w:r>
      <w:r w:rsidRPr="0008657D">
        <w:rPr>
          <w:rFonts w:hint="eastAsia"/>
          <w:color w:val="000000"/>
          <w:sz w:val="22"/>
          <w:szCs w:val="22"/>
          <w:rtl/>
        </w:rPr>
        <w:t>يخ</w:t>
      </w:r>
      <w:r w:rsidRPr="0008657D">
        <w:rPr>
          <w:color w:val="000000"/>
          <w:sz w:val="22"/>
          <w:szCs w:val="22"/>
          <w:rtl/>
        </w:rPr>
        <w:t xml:space="preserve"> </w:t>
      </w:r>
      <w:r w:rsidRPr="0008657D">
        <w:rPr>
          <w:rFonts w:hint="eastAsia"/>
          <w:color w:val="000000"/>
          <w:sz w:val="22"/>
          <w:szCs w:val="22"/>
          <w:rtl/>
        </w:rPr>
        <w:t>الط</w:t>
      </w:r>
      <w:r w:rsidRPr="0008657D">
        <w:rPr>
          <w:rFonts w:hint="cs"/>
          <w:color w:val="000000"/>
          <w:sz w:val="22"/>
          <w:szCs w:val="22"/>
          <w:rtl/>
        </w:rPr>
        <w:t>َّ</w:t>
      </w:r>
      <w:r w:rsidRPr="0008657D">
        <w:rPr>
          <w:rFonts w:hint="eastAsia"/>
          <w:color w:val="000000"/>
          <w:sz w:val="22"/>
          <w:szCs w:val="22"/>
          <w:rtl/>
        </w:rPr>
        <w:t>بيب</w:t>
      </w:r>
      <w:r w:rsidRPr="0008657D">
        <w:rPr>
          <w:color w:val="000000"/>
          <w:sz w:val="22"/>
          <w:szCs w:val="22"/>
          <w:rtl/>
        </w:rPr>
        <w:t xml:space="preserve"> </w:t>
      </w:r>
      <w:r w:rsidRPr="0008657D">
        <w:rPr>
          <w:rFonts w:hint="eastAsia"/>
          <w:color w:val="000000"/>
          <w:sz w:val="22"/>
          <w:szCs w:val="22"/>
          <w:rtl/>
        </w:rPr>
        <w:t>محمَّد</w:t>
      </w:r>
      <w:r w:rsidRPr="0008657D">
        <w:rPr>
          <w:color w:val="000000"/>
          <w:sz w:val="22"/>
          <w:szCs w:val="22"/>
          <w:rtl/>
        </w:rPr>
        <w:t xml:space="preserve"> </w:t>
      </w:r>
      <w:r w:rsidRPr="0008657D">
        <w:rPr>
          <w:rFonts w:hint="eastAsia"/>
          <w:color w:val="000000"/>
          <w:sz w:val="22"/>
          <w:szCs w:val="22"/>
          <w:rtl/>
        </w:rPr>
        <w:t>خير</w:t>
      </w:r>
      <w:r w:rsidRPr="0008657D">
        <w:rPr>
          <w:color w:val="000000"/>
          <w:sz w:val="22"/>
          <w:szCs w:val="22"/>
          <w:rtl/>
        </w:rPr>
        <w:t xml:space="preserve"> </w:t>
      </w:r>
      <w:r w:rsidRPr="0008657D">
        <w:rPr>
          <w:rFonts w:hint="eastAsia"/>
          <w:color w:val="000000"/>
          <w:sz w:val="22"/>
          <w:szCs w:val="22"/>
          <w:rtl/>
        </w:rPr>
        <w:t>الشَّعَّال</w:t>
      </w:r>
      <w:r w:rsidRPr="0008657D">
        <w:rPr>
          <w:color w:val="000000"/>
          <w:sz w:val="22"/>
          <w:szCs w:val="22"/>
          <w:rtl/>
        </w:rPr>
        <w:t xml:space="preserve">, </w:t>
      </w:r>
      <w:r w:rsidRPr="0008657D">
        <w:rPr>
          <w:rFonts w:hint="eastAsia"/>
          <w:color w:val="000000"/>
          <w:sz w:val="22"/>
          <w:szCs w:val="22"/>
          <w:rtl/>
        </w:rPr>
        <w:t>في</w:t>
      </w:r>
      <w:r w:rsidRPr="0008657D">
        <w:rPr>
          <w:color w:val="000000"/>
          <w:sz w:val="22"/>
          <w:szCs w:val="22"/>
          <w:rtl/>
        </w:rPr>
        <w:t xml:space="preserve"> </w:t>
      </w:r>
      <w:r w:rsidRPr="0008657D">
        <w:rPr>
          <w:rFonts w:hint="eastAsia"/>
          <w:color w:val="000000"/>
          <w:sz w:val="22"/>
          <w:szCs w:val="22"/>
          <w:rtl/>
        </w:rPr>
        <w:t>جامع</w:t>
      </w:r>
      <w:r w:rsidRPr="0008657D">
        <w:rPr>
          <w:color w:val="000000"/>
          <w:sz w:val="22"/>
          <w:szCs w:val="22"/>
          <w:rtl/>
        </w:rPr>
        <w:t xml:space="preserve"> </w:t>
      </w:r>
      <w:r w:rsidRPr="0008657D">
        <w:rPr>
          <w:rFonts w:hint="cs"/>
          <w:color w:val="000000"/>
          <w:sz w:val="22"/>
          <w:szCs w:val="22"/>
          <w:rtl/>
        </w:rPr>
        <w:t xml:space="preserve">أنس بن مالك، </w:t>
      </w:r>
      <w:r w:rsidRPr="0008657D">
        <w:rPr>
          <w:rFonts w:hint="eastAsia"/>
          <w:color w:val="000000"/>
          <w:sz w:val="22"/>
          <w:szCs w:val="22"/>
          <w:rtl/>
        </w:rPr>
        <w:t>دمشق</w:t>
      </w:r>
      <w:r w:rsidRPr="0008657D">
        <w:rPr>
          <w:rFonts w:hint="cs"/>
          <w:color w:val="000000"/>
          <w:sz w:val="22"/>
          <w:szCs w:val="22"/>
          <w:rtl/>
        </w:rPr>
        <w:t xml:space="preserve"> - المالكي</w:t>
      </w:r>
    </w:p>
    <w:p w:rsidR="004A51B3" w:rsidRPr="0008657D" w:rsidRDefault="004A51B3" w:rsidP="00320030">
      <w:pPr>
        <w:spacing w:before="80" w:after="0" w:line="240" w:lineRule="auto"/>
        <w:ind w:left="-908" w:right="-993" w:firstLine="226"/>
        <w:jc w:val="center"/>
        <w:rPr>
          <w:b/>
          <w:bCs/>
          <w:color w:val="006600"/>
          <w:sz w:val="28"/>
          <w:szCs w:val="28"/>
          <w:rtl/>
        </w:rPr>
      </w:pPr>
      <w:r w:rsidRPr="0008657D">
        <w:rPr>
          <w:rFonts w:hint="cs"/>
          <w:b/>
          <w:bCs/>
          <w:color w:val="006600"/>
          <w:sz w:val="28"/>
          <w:szCs w:val="28"/>
          <w:rtl/>
        </w:rPr>
        <w:t>(</w:t>
      </w:r>
      <w:r w:rsidR="00C1741B" w:rsidRPr="00C1741B">
        <w:rPr>
          <w:b/>
          <w:bCs/>
          <w:color w:val="006600"/>
          <w:sz w:val="28"/>
          <w:szCs w:val="28"/>
          <w:rtl/>
        </w:rPr>
        <w:t>علمني الإسراء والمعراج</w:t>
      </w:r>
      <w:r w:rsidRPr="0008657D">
        <w:rPr>
          <w:rFonts w:hint="cs"/>
          <w:b/>
          <w:bCs/>
          <w:color w:val="006600"/>
          <w:sz w:val="28"/>
          <w:szCs w:val="28"/>
          <w:rtl/>
        </w:rPr>
        <w:t>)</w:t>
      </w:r>
    </w:p>
    <w:p w:rsidR="00C1741B" w:rsidRPr="00C1741B" w:rsidRDefault="00C1741B" w:rsidP="006358B7">
      <w:pPr>
        <w:tabs>
          <w:tab w:val="left" w:pos="565"/>
        </w:tabs>
        <w:spacing w:beforeLines="20" w:before="48" w:afterLines="20" w:after="48" w:line="244" w:lineRule="auto"/>
        <w:rPr>
          <w:color w:val="000000"/>
          <w:sz w:val="32"/>
          <w:szCs w:val="32"/>
          <w:rtl/>
        </w:rPr>
      </w:pPr>
      <w:r>
        <w:rPr>
          <w:rFonts w:hint="cs"/>
          <w:sz w:val="32"/>
          <w:szCs w:val="32"/>
          <w:rtl/>
        </w:rPr>
        <w:t xml:space="preserve">- </w:t>
      </w:r>
      <w:r w:rsidRPr="00C1741B">
        <w:rPr>
          <w:rFonts w:hint="cs"/>
          <w:color w:val="000000"/>
          <w:sz w:val="32"/>
          <w:szCs w:val="32"/>
          <w:rtl/>
        </w:rPr>
        <w:t>إليكم أيها الإخوة أربع فوائد تعلمتها من معجزة الإسراء والمعراج تتناسب مع ما نحن فيه:</w:t>
      </w:r>
    </w:p>
    <w:p w:rsidR="00C1741B" w:rsidRPr="00C1741B" w:rsidRDefault="00C1741B" w:rsidP="006358B7">
      <w:pPr>
        <w:tabs>
          <w:tab w:val="left" w:pos="565"/>
        </w:tabs>
        <w:spacing w:beforeLines="20" w:before="48" w:afterLines="20" w:after="48" w:line="244" w:lineRule="auto"/>
        <w:ind w:hanging="334"/>
        <w:rPr>
          <w:color w:val="000000"/>
          <w:sz w:val="32"/>
          <w:szCs w:val="32"/>
          <w:rtl/>
        </w:rPr>
      </w:pPr>
      <w:r w:rsidRPr="00C1741B">
        <w:rPr>
          <w:rFonts w:hint="cs"/>
          <w:b/>
          <w:bCs/>
          <w:color w:val="000000"/>
          <w:sz w:val="32"/>
          <w:szCs w:val="32"/>
          <w:rtl/>
        </w:rPr>
        <w:t>1- علمني الإسراء والمعراج أن الفرج يأتي بعد الضيق، وأن العطاء بعد المنع، وأن السعة بعد العسر:</w:t>
      </w:r>
      <w:r>
        <w:rPr>
          <w:rFonts w:hint="cs"/>
          <w:b/>
          <w:bCs/>
          <w:color w:val="000000"/>
          <w:sz w:val="32"/>
          <w:szCs w:val="32"/>
          <w:rtl/>
        </w:rPr>
        <w:t xml:space="preserve"> </w:t>
      </w:r>
      <w:r w:rsidRPr="00C1741B">
        <w:rPr>
          <w:rFonts w:hint="cs"/>
          <w:color w:val="000000"/>
          <w:sz w:val="32"/>
          <w:szCs w:val="32"/>
          <w:rtl/>
        </w:rPr>
        <w:t xml:space="preserve">مرت على رسول الله </w:t>
      </w:r>
      <w:r w:rsidR="006358B7">
        <w:rPr>
          <w:rFonts w:hint="cs"/>
          <w:color w:val="000000"/>
          <w:sz w:val="32"/>
          <w:szCs w:val="32"/>
          <w:rtl/>
        </w:rPr>
        <w:t xml:space="preserve">ﷺ </w:t>
      </w:r>
      <w:r w:rsidRPr="00C1741B">
        <w:rPr>
          <w:rFonts w:hint="cs"/>
          <w:color w:val="000000"/>
          <w:sz w:val="32"/>
          <w:szCs w:val="32"/>
          <w:rtl/>
        </w:rPr>
        <w:t>أكثر من عشر سنوات تذيقه قريش فيها الأمَرّين؛ لأنه يدعوهم إلى الله تعالى ويريد لهم سعادة الدارين، عذبوا أصحابه وهجروهم وحاصروهم، سخروا منه وآذوه وشتموه وهددوه، وآخر ما جرى أنه ذهب للطائف لدعوة أهلها فسلطوا عليه صبيانهم وسفهاءهم ومجانينهم، فضربوه ورموه بالحجارة وأدموه ورد عليه كبراءهم أشنع الرد. وصادف في عام واحد أن ماتت خديجة رضي الله عنها سنده الداخلي ومات عمه أبو طالب سنده الخارجي، واشتد الخناق وادلهم الليل وبلغت القلوب الحناجر وأغلقت الأرض أبوابها.</w:t>
      </w:r>
      <w:r w:rsidR="006358B7">
        <w:rPr>
          <w:rFonts w:hint="cs"/>
          <w:color w:val="000000"/>
          <w:sz w:val="32"/>
          <w:szCs w:val="32"/>
          <w:rtl/>
        </w:rPr>
        <w:t xml:space="preserve">.. </w:t>
      </w:r>
      <w:r w:rsidRPr="00C1741B">
        <w:rPr>
          <w:rFonts w:hint="cs"/>
          <w:color w:val="000000"/>
          <w:sz w:val="32"/>
          <w:szCs w:val="32"/>
          <w:rtl/>
        </w:rPr>
        <w:t xml:space="preserve">في هذه الشدة الشديدة والضائقة الضيقة جاءت معجزة الإسراء والمعراج لتفتح السماء أبوابها إذ أغلقت الأرض، وليجتمع </w:t>
      </w:r>
      <w:r w:rsidR="006358B7">
        <w:rPr>
          <w:rFonts w:hint="cs"/>
          <w:color w:val="000000"/>
          <w:sz w:val="32"/>
          <w:szCs w:val="32"/>
          <w:rtl/>
        </w:rPr>
        <w:t xml:space="preserve">ﷺ </w:t>
      </w:r>
      <w:r w:rsidRPr="00C1741B">
        <w:rPr>
          <w:rFonts w:hint="cs"/>
          <w:color w:val="000000"/>
          <w:sz w:val="32"/>
          <w:szCs w:val="32"/>
          <w:rtl/>
        </w:rPr>
        <w:t>في السماء بالأنبياء إذ انفض من حوله في الأرض الأشقياء، وليرى من آيات ربه الكبرى بعد أن رأى في الأرض الشدائد والعسرى.</w:t>
      </w:r>
    </w:p>
    <w:p w:rsidR="00C1741B" w:rsidRPr="00C1741B" w:rsidRDefault="00C1741B" w:rsidP="00C1741B">
      <w:pPr>
        <w:tabs>
          <w:tab w:val="left" w:pos="565"/>
        </w:tabs>
        <w:spacing w:beforeLines="20" w:before="48" w:afterLines="20" w:after="48" w:line="244" w:lineRule="auto"/>
        <w:ind w:hanging="334"/>
        <w:rPr>
          <w:b/>
          <w:bCs/>
          <w:color w:val="000000"/>
          <w:sz w:val="32"/>
          <w:szCs w:val="32"/>
          <w:rtl/>
        </w:rPr>
      </w:pPr>
      <w:r w:rsidRPr="00C1741B">
        <w:rPr>
          <w:rFonts w:hint="cs"/>
          <w:b/>
          <w:bCs/>
          <w:color w:val="000000"/>
          <w:sz w:val="32"/>
          <w:szCs w:val="32"/>
          <w:rtl/>
        </w:rPr>
        <w:t>2- علمني الإسراء والمعراج أن الفرج يأتي فوق ما تتصور وفوق ما يتصوره الآخرون:</w:t>
      </w:r>
    </w:p>
    <w:p w:rsidR="00C1741B" w:rsidRPr="00C1741B" w:rsidRDefault="00C1741B" w:rsidP="00C1741B">
      <w:pPr>
        <w:tabs>
          <w:tab w:val="left" w:pos="565"/>
        </w:tabs>
        <w:spacing w:beforeLines="20" w:before="48" w:afterLines="20" w:after="48" w:line="244" w:lineRule="auto"/>
        <w:rPr>
          <w:color w:val="000000"/>
          <w:sz w:val="32"/>
          <w:szCs w:val="32"/>
          <w:rtl/>
        </w:rPr>
      </w:pPr>
      <w:r w:rsidRPr="00C1741B">
        <w:rPr>
          <w:rFonts w:hint="cs"/>
          <w:color w:val="000000"/>
          <w:sz w:val="32"/>
          <w:szCs w:val="32"/>
          <w:rtl/>
        </w:rPr>
        <w:t xml:space="preserve">مَن كان يتصور أن يجتمع رسول الله </w:t>
      </w:r>
      <w:r w:rsidR="006358B7">
        <w:rPr>
          <w:rFonts w:hint="cs"/>
          <w:color w:val="000000"/>
          <w:sz w:val="32"/>
          <w:szCs w:val="32"/>
          <w:rtl/>
        </w:rPr>
        <w:t xml:space="preserve">ﷺ </w:t>
      </w:r>
      <w:r w:rsidRPr="00C1741B">
        <w:rPr>
          <w:rFonts w:hint="cs"/>
          <w:color w:val="000000"/>
          <w:sz w:val="32"/>
          <w:szCs w:val="32"/>
          <w:rtl/>
        </w:rPr>
        <w:t xml:space="preserve">في ليلة واحدة بالأنبياء يسلّم عليهم ويسلمون عليه!! مَن كان يتصور أن يجتمع رسول الله </w:t>
      </w:r>
      <w:r w:rsidR="006358B7">
        <w:rPr>
          <w:rFonts w:hint="cs"/>
          <w:color w:val="000000"/>
          <w:sz w:val="32"/>
          <w:szCs w:val="32"/>
          <w:rtl/>
        </w:rPr>
        <w:t xml:space="preserve">ﷺ </w:t>
      </w:r>
      <w:r w:rsidRPr="00C1741B">
        <w:rPr>
          <w:rFonts w:hint="cs"/>
          <w:color w:val="000000"/>
          <w:sz w:val="32"/>
          <w:szCs w:val="32"/>
          <w:rtl/>
        </w:rPr>
        <w:t xml:space="preserve">في ليلة واحدة بسيدنا جبريل عليه السلام ويراه بصورته الملائكية!! </w:t>
      </w:r>
      <w:r w:rsidRPr="00C1741B">
        <w:rPr>
          <w:rStyle w:val="Char0"/>
          <w:sz w:val="28"/>
          <w:rtl/>
        </w:rPr>
        <w:t>{وَلَقَدْ رَآهُ نَزْلَةً أُخْرَى}</w:t>
      </w:r>
      <w:r w:rsidRPr="00C1741B">
        <w:rPr>
          <w:rFonts w:hint="cs"/>
          <w:color w:val="000000"/>
          <w:sz w:val="28"/>
          <w:szCs w:val="28"/>
          <w:rtl/>
        </w:rPr>
        <w:t xml:space="preserve"> </w:t>
      </w:r>
      <w:r w:rsidRPr="00C1741B">
        <w:rPr>
          <w:rFonts w:hint="cs"/>
          <w:color w:val="000000"/>
          <w:sz w:val="32"/>
          <w:szCs w:val="32"/>
          <w:rtl/>
        </w:rPr>
        <w:t xml:space="preserve">[النجم: 13] ثم يجتمع بملائكة السماء وخزنتها يستفتح أبواب السماء فيفتحون له، ويفرحون بقدومه </w:t>
      </w:r>
      <w:r w:rsidR="006358B7">
        <w:rPr>
          <w:rFonts w:hint="cs"/>
          <w:color w:val="000000"/>
          <w:sz w:val="32"/>
          <w:szCs w:val="32"/>
          <w:rtl/>
        </w:rPr>
        <w:t xml:space="preserve">ﷺ </w:t>
      </w:r>
      <w:r w:rsidRPr="00C1741B">
        <w:rPr>
          <w:rFonts w:hint="cs"/>
          <w:color w:val="000000"/>
          <w:sz w:val="32"/>
          <w:szCs w:val="32"/>
          <w:rtl/>
        </w:rPr>
        <w:t>يقولون: (مَرْحباً به، فلنعم المجيء جاء).</w:t>
      </w:r>
      <w:r>
        <w:rPr>
          <w:rFonts w:hint="cs"/>
          <w:color w:val="000000"/>
          <w:sz w:val="32"/>
          <w:szCs w:val="32"/>
          <w:rtl/>
        </w:rPr>
        <w:t xml:space="preserve"> </w:t>
      </w:r>
      <w:r w:rsidRPr="00C1741B">
        <w:rPr>
          <w:rFonts w:hint="cs"/>
          <w:color w:val="000000"/>
          <w:sz w:val="32"/>
          <w:szCs w:val="32"/>
          <w:rtl/>
        </w:rPr>
        <w:t xml:space="preserve">مَن كان يتصور أن يبلغ رسول الله </w:t>
      </w:r>
      <w:r w:rsidR="006358B7">
        <w:rPr>
          <w:rFonts w:hint="cs"/>
          <w:color w:val="000000"/>
          <w:sz w:val="32"/>
          <w:szCs w:val="32"/>
          <w:rtl/>
        </w:rPr>
        <w:t xml:space="preserve">ﷺ </w:t>
      </w:r>
      <w:r w:rsidRPr="00C1741B">
        <w:rPr>
          <w:rFonts w:hint="cs"/>
          <w:color w:val="000000"/>
          <w:sz w:val="32"/>
          <w:szCs w:val="32"/>
          <w:rtl/>
        </w:rPr>
        <w:t>مكاناً تنقطع عنده علوم الخلائق، ولا يعرف كنهه إلا الله، ويعود لأمته بخمس صلوات هي خمسون في الميزان!!.</w:t>
      </w:r>
    </w:p>
    <w:p w:rsidR="00C1741B" w:rsidRPr="00C1741B" w:rsidRDefault="00C1741B" w:rsidP="00C1741B">
      <w:pPr>
        <w:tabs>
          <w:tab w:val="left" w:pos="565"/>
        </w:tabs>
        <w:spacing w:beforeLines="20" w:before="48" w:afterLines="20" w:after="48" w:line="244" w:lineRule="auto"/>
        <w:ind w:hanging="334"/>
        <w:rPr>
          <w:b/>
          <w:bCs/>
          <w:color w:val="000000"/>
          <w:sz w:val="32"/>
          <w:szCs w:val="32"/>
          <w:rtl/>
        </w:rPr>
      </w:pPr>
      <w:r w:rsidRPr="00C1741B">
        <w:rPr>
          <w:rFonts w:hint="cs"/>
          <w:b/>
          <w:bCs/>
          <w:color w:val="000000"/>
          <w:sz w:val="32"/>
          <w:szCs w:val="32"/>
          <w:rtl/>
        </w:rPr>
        <w:t xml:space="preserve">3- علمني الإسراء والمعراج أن الفرج يأتي في وقت لا تتوقعه ويتسلل إليك تسللا: </w:t>
      </w:r>
    </w:p>
    <w:p w:rsidR="00C1741B" w:rsidRPr="00C1741B" w:rsidRDefault="00C1741B" w:rsidP="006358B7">
      <w:pPr>
        <w:tabs>
          <w:tab w:val="left" w:pos="565"/>
        </w:tabs>
        <w:spacing w:beforeLines="20" w:before="48" w:afterLines="20" w:after="48" w:line="244" w:lineRule="auto"/>
        <w:rPr>
          <w:color w:val="000000"/>
          <w:sz w:val="32"/>
          <w:szCs w:val="32"/>
          <w:rtl/>
        </w:rPr>
      </w:pPr>
      <w:r w:rsidRPr="00C1741B">
        <w:rPr>
          <w:rFonts w:hint="cs"/>
          <w:color w:val="000000"/>
          <w:sz w:val="32"/>
          <w:szCs w:val="32"/>
          <w:rtl/>
        </w:rPr>
        <w:t xml:space="preserve">فقد جاء في مطلع معظم روايات حادثة الإسراء في كتب الحديث والسير قال رسول الله </w:t>
      </w:r>
      <w:r w:rsidR="006358B7">
        <w:rPr>
          <w:rFonts w:hint="cs"/>
          <w:color w:val="000000"/>
          <w:sz w:val="32"/>
          <w:szCs w:val="32"/>
          <w:rtl/>
        </w:rPr>
        <w:t>ﷺ</w:t>
      </w:r>
      <w:r w:rsidRPr="00C1741B">
        <w:rPr>
          <w:rFonts w:hint="cs"/>
          <w:color w:val="000000"/>
          <w:sz w:val="32"/>
          <w:szCs w:val="32"/>
          <w:rtl/>
        </w:rPr>
        <w:t xml:space="preserve">: (بينا أنا عند البيت بين النائم واليقظان، إذ أتاني آتٍ... الحديث) ففي وقت لم يتوقعه رسول الله </w:t>
      </w:r>
      <w:r w:rsidR="006358B7">
        <w:rPr>
          <w:rFonts w:hint="cs"/>
          <w:color w:val="000000"/>
          <w:sz w:val="32"/>
          <w:szCs w:val="32"/>
          <w:rtl/>
        </w:rPr>
        <w:t xml:space="preserve">ﷺ </w:t>
      </w:r>
      <w:r w:rsidRPr="00C1741B">
        <w:rPr>
          <w:rFonts w:hint="cs"/>
          <w:color w:val="000000"/>
          <w:sz w:val="32"/>
          <w:szCs w:val="32"/>
          <w:rtl/>
        </w:rPr>
        <w:t>جاءته معجزة الإسراء والمعراج.</w:t>
      </w:r>
    </w:p>
    <w:p w:rsidR="00C1741B" w:rsidRPr="00C1741B" w:rsidRDefault="00C1741B" w:rsidP="006358B7">
      <w:pPr>
        <w:tabs>
          <w:tab w:val="left" w:pos="565"/>
        </w:tabs>
        <w:spacing w:beforeLines="20" w:before="48" w:afterLines="20" w:after="48" w:line="244" w:lineRule="auto"/>
        <w:ind w:hanging="334"/>
        <w:rPr>
          <w:b/>
          <w:bCs/>
          <w:color w:val="000000"/>
          <w:sz w:val="32"/>
          <w:szCs w:val="32"/>
          <w:rtl/>
        </w:rPr>
      </w:pPr>
      <w:r w:rsidRPr="00C1741B">
        <w:rPr>
          <w:rFonts w:hint="cs"/>
          <w:b/>
          <w:bCs/>
          <w:color w:val="000000"/>
          <w:sz w:val="32"/>
          <w:szCs w:val="32"/>
          <w:rtl/>
        </w:rPr>
        <w:t>4- علمني الإسراء والمعراج أن حال الناس بعد الفرج كحالهم قبله أما المؤمن فيزداد إيمانا وأما المكذب فيزداد تكذيبا.</w:t>
      </w:r>
    </w:p>
    <w:p w:rsidR="00C1741B" w:rsidRPr="00C1741B" w:rsidRDefault="00C1741B" w:rsidP="006358B7">
      <w:pPr>
        <w:tabs>
          <w:tab w:val="left" w:pos="565"/>
        </w:tabs>
        <w:spacing w:beforeLines="20" w:before="48" w:afterLines="20" w:after="48" w:line="244" w:lineRule="auto"/>
        <w:rPr>
          <w:color w:val="000000"/>
          <w:sz w:val="32"/>
          <w:szCs w:val="32"/>
          <w:rtl/>
        </w:rPr>
      </w:pPr>
      <w:r w:rsidRPr="00C1741B">
        <w:rPr>
          <w:rFonts w:hint="cs"/>
          <w:color w:val="000000"/>
          <w:sz w:val="32"/>
          <w:szCs w:val="32"/>
          <w:rtl/>
        </w:rPr>
        <w:t xml:space="preserve">لما حدثت حادثة الإسراء والمعراج وهي معجزة تأخذ بالألباب وتقطع كل شك في نبوة رسول الله </w:t>
      </w:r>
      <w:r w:rsidR="006358B7">
        <w:rPr>
          <w:rFonts w:hint="cs"/>
          <w:color w:val="000000"/>
          <w:sz w:val="32"/>
          <w:szCs w:val="32"/>
          <w:rtl/>
        </w:rPr>
        <w:t xml:space="preserve">ﷺ </w:t>
      </w:r>
      <w:r w:rsidRPr="00C1741B">
        <w:rPr>
          <w:rFonts w:hint="cs"/>
          <w:color w:val="000000"/>
          <w:sz w:val="32"/>
          <w:szCs w:val="32"/>
          <w:rtl/>
        </w:rPr>
        <w:t xml:space="preserve">خاصة بعد أن طلبت منه قريش أن يصف لهم بيت المقدس ليتأكدوا من صدقه، قال رسول الله </w:t>
      </w:r>
      <w:r w:rsidR="006358B7">
        <w:rPr>
          <w:rFonts w:hint="cs"/>
          <w:color w:val="000000"/>
          <w:sz w:val="32"/>
          <w:szCs w:val="32"/>
          <w:rtl/>
        </w:rPr>
        <w:t>ﷺ</w:t>
      </w:r>
      <w:r w:rsidRPr="00C1741B">
        <w:rPr>
          <w:rFonts w:hint="cs"/>
          <w:color w:val="000000"/>
          <w:sz w:val="32"/>
          <w:szCs w:val="32"/>
          <w:rtl/>
        </w:rPr>
        <w:t>: (فَجَلَّى الله لي بيتَ المقدس، فطفِقْت أخبرهم عن آياته وأنا أنظر إليه). وأخبرهم عن عير لهم ستقدم عليهم فقدمت، فلم يزدهم ذلك إلا نفورا وأبى الظالمون إلا كفورا.</w:t>
      </w:r>
      <w:r w:rsidR="006358B7">
        <w:rPr>
          <w:rFonts w:hint="cs"/>
          <w:color w:val="000000"/>
          <w:sz w:val="32"/>
          <w:szCs w:val="32"/>
          <w:rtl/>
        </w:rPr>
        <w:t xml:space="preserve">.. </w:t>
      </w:r>
      <w:r w:rsidRPr="00C1741B">
        <w:rPr>
          <w:rFonts w:hint="cs"/>
          <w:color w:val="000000"/>
          <w:sz w:val="32"/>
          <w:szCs w:val="32"/>
          <w:rtl/>
        </w:rPr>
        <w:t>أما أبو بكر رضي الله عنه فقال: (والله لئن كان قاله لقد صدق، فما يعجبكم من ذلك؟ فو الله إنّه ليخبرني أنّ الخبر يأتيه من السماء إلى الأرض في ساعة من ليل أو نهار، فأصدقه، فهذا أبعد ممّا تعجبون منه).- سيرة ابن هشام-.</w:t>
      </w:r>
      <w:r w:rsidR="006358B7">
        <w:rPr>
          <w:rFonts w:hint="cs"/>
          <w:color w:val="000000"/>
          <w:sz w:val="32"/>
          <w:szCs w:val="32"/>
          <w:rtl/>
        </w:rPr>
        <w:t xml:space="preserve">.. </w:t>
      </w:r>
      <w:r w:rsidRPr="00C1741B">
        <w:rPr>
          <w:rFonts w:hint="cs"/>
          <w:color w:val="000000"/>
          <w:sz w:val="32"/>
          <w:szCs w:val="32"/>
          <w:rtl/>
        </w:rPr>
        <w:t xml:space="preserve">وبعد الإسراء والمعراج عاد رسوله الله </w:t>
      </w:r>
      <w:r w:rsidR="006358B7">
        <w:rPr>
          <w:rFonts w:ascii="Sakkal Majalla" w:hAnsi="Sakkal Majalla" w:cs="Sakkal Majalla"/>
          <w:color w:val="000000"/>
          <w:sz w:val="32"/>
          <w:szCs w:val="32"/>
          <w:rtl/>
        </w:rPr>
        <w:t>ﷺ</w:t>
      </w:r>
      <w:r w:rsidRPr="00C1741B">
        <w:rPr>
          <w:rFonts w:hint="cs"/>
          <w:color w:val="000000"/>
          <w:sz w:val="32"/>
          <w:szCs w:val="32"/>
          <w:rtl/>
        </w:rPr>
        <w:t xml:space="preserve"> وأصحابه للدعوة إلى الله بعزيمة أمضى وإرادة أقوى، وعاد أهل الضلال لضلالهم وأهل الفجور لفجورهم.</w:t>
      </w:r>
    </w:p>
    <w:p w:rsidR="00F922A8" w:rsidRPr="006358B7" w:rsidRDefault="00C1741B" w:rsidP="001E12B2">
      <w:pPr>
        <w:tabs>
          <w:tab w:val="left" w:pos="565"/>
        </w:tabs>
        <w:spacing w:beforeLines="20" w:before="48" w:afterLines="20" w:after="48" w:line="244" w:lineRule="auto"/>
        <w:ind w:firstLine="282"/>
        <w:rPr>
          <w:color w:val="FF0000"/>
          <w:sz w:val="32"/>
          <w:szCs w:val="32"/>
          <w:rtl/>
        </w:rPr>
      </w:pPr>
      <w:r w:rsidRPr="00C1741B">
        <w:rPr>
          <w:rFonts w:hint="cs"/>
          <w:b/>
          <w:bCs/>
          <w:color w:val="000000"/>
          <w:sz w:val="32"/>
          <w:szCs w:val="32"/>
          <w:rtl/>
        </w:rPr>
        <w:t>5- علمني الإسراء والمعراج أن المسجد الأقصى توأم المسجد الحرام، وأن الأنبياء إخوة:</w:t>
      </w:r>
      <w:r w:rsidR="001E12B2">
        <w:rPr>
          <w:rFonts w:hint="cs"/>
          <w:b/>
          <w:bCs/>
          <w:color w:val="000000"/>
          <w:sz w:val="32"/>
          <w:szCs w:val="32"/>
          <w:rtl/>
        </w:rPr>
        <w:t xml:space="preserve"> </w:t>
      </w:r>
      <w:r w:rsidR="001E12B2" w:rsidRPr="00F35C2C">
        <w:rPr>
          <w:color w:val="000000"/>
          <w:sz w:val="34"/>
          <w:szCs w:val="34"/>
          <w:rtl/>
        </w:rPr>
        <w:t>فإسراء من مكة إلى القدس، من المسجد الحرام إلى المسجد الأقصى، يشير إلى أن الذود عن أحدهما ذود عن الآخر، ولقاء النبي صلى الله عليه وسلم في هذه المعجزة إخوانه الأنبياء</w:t>
      </w:r>
      <w:r w:rsidR="001E12B2">
        <w:rPr>
          <w:rFonts w:hint="cs"/>
          <w:color w:val="000000"/>
          <w:sz w:val="34"/>
          <w:szCs w:val="34"/>
          <w:rtl/>
        </w:rPr>
        <w:t>،</w:t>
      </w:r>
      <w:r w:rsidR="001E12B2" w:rsidRPr="00F35C2C">
        <w:rPr>
          <w:color w:val="000000"/>
          <w:sz w:val="34"/>
          <w:szCs w:val="34"/>
          <w:rtl/>
        </w:rPr>
        <w:t xml:space="preserve"> يشير إلى أن دين الله واحد وإن اختلفت الشرائع</w:t>
      </w:r>
      <w:r w:rsidRPr="00C1741B">
        <w:rPr>
          <w:rFonts w:hint="cs"/>
          <w:color w:val="000000"/>
          <w:sz w:val="32"/>
          <w:szCs w:val="32"/>
          <w:rtl/>
        </w:rPr>
        <w:t xml:space="preserve">. </w:t>
      </w:r>
      <w:r w:rsidR="001E12B2">
        <w:rPr>
          <w:rFonts w:hint="cs"/>
          <w:color w:val="000000"/>
          <w:sz w:val="32"/>
          <w:szCs w:val="32"/>
          <w:rtl/>
        </w:rPr>
        <w:t xml:space="preserve"> </w:t>
      </w:r>
      <w:bookmarkStart w:id="0" w:name="_GoBack"/>
      <w:bookmarkEnd w:id="0"/>
      <w:r w:rsidR="00320030" w:rsidRPr="006358B7">
        <w:rPr>
          <w:rFonts w:hint="cs"/>
          <w:color w:val="FF0000"/>
          <w:sz w:val="32"/>
          <w:szCs w:val="32"/>
          <w:rtl/>
        </w:rPr>
        <w:t>والحمد لله رب العالمين</w:t>
      </w:r>
    </w:p>
    <w:sectPr w:rsidR="00F922A8" w:rsidRPr="006358B7" w:rsidSect="00320030">
      <w:pgSz w:w="11906" w:h="16838"/>
      <w:pgMar w:top="720" w:right="720" w:bottom="720" w:left="720" w:header="708" w:footer="708" w:gutter="0"/>
      <w:cols w:space="708"/>
      <w:bidi/>
      <w:rtlGutter/>
      <w:docGrid w:linePitch="49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T Bold Heading">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DecoType Naskh">
    <w:panose1 w:val="02010400000000000000"/>
    <w:charset w:val="B2"/>
    <w:family w:val="auto"/>
    <w:pitch w:val="variable"/>
    <w:sig w:usb0="00002001" w:usb1="80000000" w:usb2="00000008" w:usb3="00000000" w:csb0="00000040" w:csb1="00000000"/>
  </w:font>
  <w:font w:name="Tahoma">
    <w:panose1 w:val="020B0604030504040204"/>
    <w:charset w:val="B2"/>
    <w:family w:val="swiss"/>
    <w:notTrueType/>
    <w:pitch w:val="variable"/>
    <w:sig w:usb0="00002001" w:usb1="00000000" w:usb2="00000000" w:usb3="00000000" w:csb0="00000040" w:csb1="00000000"/>
  </w:font>
  <w:font w:name="Sakkal Majalla">
    <w:panose1 w:val="02000000000000000000"/>
    <w:charset w:val="00"/>
    <w:family w:val="auto"/>
    <w:pitch w:val="variable"/>
    <w:sig w:usb0="A0002027" w:usb1="80000000" w:usb2="00000108" w:usb3="00000000" w:csb0="000000D3"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36B86"/>
    <w:multiLevelType w:val="hybridMultilevel"/>
    <w:tmpl w:val="7992459E"/>
    <w:lvl w:ilvl="0" w:tplc="D3782F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A70B5"/>
    <w:multiLevelType w:val="hybridMultilevel"/>
    <w:tmpl w:val="8646CE94"/>
    <w:lvl w:ilvl="0" w:tplc="4DDE92E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CD0424"/>
    <w:multiLevelType w:val="hybridMultilevel"/>
    <w:tmpl w:val="34B8F050"/>
    <w:lvl w:ilvl="0" w:tplc="F104D4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EF6257"/>
    <w:multiLevelType w:val="hybridMultilevel"/>
    <w:tmpl w:val="C388C806"/>
    <w:lvl w:ilvl="0" w:tplc="17406EB4">
      <w:start w:val="1"/>
      <w:numFmt w:val="decimal"/>
      <w:lvlText w:val="%1)"/>
      <w:lvlJc w:val="left"/>
      <w:pPr>
        <w:ind w:left="1440" w:hanging="360"/>
      </w:pPr>
      <w:rPr>
        <w:lang w:bidi="ar-SY"/>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FDF53FC"/>
    <w:multiLevelType w:val="hybridMultilevel"/>
    <w:tmpl w:val="4CACF902"/>
    <w:lvl w:ilvl="0" w:tplc="04090005">
      <w:start w:val="1"/>
      <w:numFmt w:val="bullet"/>
      <w:lvlText w:val=""/>
      <w:lvlJc w:val="left"/>
      <w:pPr>
        <w:ind w:left="1088" w:hanging="360"/>
      </w:pPr>
      <w:rPr>
        <w:rFonts w:ascii="Wingdings" w:hAnsi="Wingdings"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5" w15:restartNumberingAfterBreak="0">
    <w:nsid w:val="28464C55"/>
    <w:multiLevelType w:val="hybridMultilevel"/>
    <w:tmpl w:val="D7DC9B08"/>
    <w:lvl w:ilvl="0" w:tplc="F2FE9E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C683F"/>
    <w:multiLevelType w:val="hybridMultilevel"/>
    <w:tmpl w:val="2530281C"/>
    <w:lvl w:ilvl="0" w:tplc="0004EC0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6F1A00"/>
    <w:multiLevelType w:val="hybridMultilevel"/>
    <w:tmpl w:val="3F340C52"/>
    <w:lvl w:ilvl="0" w:tplc="A29E293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2E7887"/>
    <w:multiLevelType w:val="hybridMultilevel"/>
    <w:tmpl w:val="AC1AE5BA"/>
    <w:lvl w:ilvl="0" w:tplc="F7A6657C">
      <w:start w:val="1"/>
      <w:numFmt w:val="bullet"/>
      <w:lvlText w:val="-"/>
      <w:lvlJc w:val="left"/>
      <w:pPr>
        <w:ind w:left="368" w:hanging="360"/>
      </w:pPr>
      <w:rPr>
        <w:rFonts w:ascii="Traditional Arabic" w:eastAsiaTheme="minorHAnsi" w:hAnsi="Traditional Arabic" w:cs="Traditional Arabic" w:hint="default"/>
      </w:rPr>
    </w:lvl>
    <w:lvl w:ilvl="1" w:tplc="04090003" w:tentative="1">
      <w:start w:val="1"/>
      <w:numFmt w:val="bullet"/>
      <w:lvlText w:val="o"/>
      <w:lvlJc w:val="left"/>
      <w:pPr>
        <w:ind w:left="1088" w:hanging="360"/>
      </w:pPr>
      <w:rPr>
        <w:rFonts w:ascii="Courier New" w:hAnsi="Courier New" w:cs="Courier New" w:hint="default"/>
      </w:rPr>
    </w:lvl>
    <w:lvl w:ilvl="2" w:tplc="04090005" w:tentative="1">
      <w:start w:val="1"/>
      <w:numFmt w:val="bullet"/>
      <w:lvlText w:val=""/>
      <w:lvlJc w:val="left"/>
      <w:pPr>
        <w:ind w:left="1808" w:hanging="360"/>
      </w:pPr>
      <w:rPr>
        <w:rFonts w:ascii="Wingdings" w:hAnsi="Wingdings" w:hint="default"/>
      </w:rPr>
    </w:lvl>
    <w:lvl w:ilvl="3" w:tplc="04090001" w:tentative="1">
      <w:start w:val="1"/>
      <w:numFmt w:val="bullet"/>
      <w:lvlText w:val=""/>
      <w:lvlJc w:val="left"/>
      <w:pPr>
        <w:ind w:left="2528" w:hanging="360"/>
      </w:pPr>
      <w:rPr>
        <w:rFonts w:ascii="Symbol" w:hAnsi="Symbol" w:hint="default"/>
      </w:rPr>
    </w:lvl>
    <w:lvl w:ilvl="4" w:tplc="04090003" w:tentative="1">
      <w:start w:val="1"/>
      <w:numFmt w:val="bullet"/>
      <w:lvlText w:val="o"/>
      <w:lvlJc w:val="left"/>
      <w:pPr>
        <w:ind w:left="3248" w:hanging="360"/>
      </w:pPr>
      <w:rPr>
        <w:rFonts w:ascii="Courier New" w:hAnsi="Courier New" w:cs="Courier New" w:hint="default"/>
      </w:rPr>
    </w:lvl>
    <w:lvl w:ilvl="5" w:tplc="04090005" w:tentative="1">
      <w:start w:val="1"/>
      <w:numFmt w:val="bullet"/>
      <w:lvlText w:val=""/>
      <w:lvlJc w:val="left"/>
      <w:pPr>
        <w:ind w:left="3968" w:hanging="360"/>
      </w:pPr>
      <w:rPr>
        <w:rFonts w:ascii="Wingdings" w:hAnsi="Wingdings" w:hint="default"/>
      </w:rPr>
    </w:lvl>
    <w:lvl w:ilvl="6" w:tplc="04090001" w:tentative="1">
      <w:start w:val="1"/>
      <w:numFmt w:val="bullet"/>
      <w:lvlText w:val=""/>
      <w:lvlJc w:val="left"/>
      <w:pPr>
        <w:ind w:left="4688" w:hanging="360"/>
      </w:pPr>
      <w:rPr>
        <w:rFonts w:ascii="Symbol" w:hAnsi="Symbol" w:hint="default"/>
      </w:rPr>
    </w:lvl>
    <w:lvl w:ilvl="7" w:tplc="04090003" w:tentative="1">
      <w:start w:val="1"/>
      <w:numFmt w:val="bullet"/>
      <w:lvlText w:val="o"/>
      <w:lvlJc w:val="left"/>
      <w:pPr>
        <w:ind w:left="5408" w:hanging="360"/>
      </w:pPr>
      <w:rPr>
        <w:rFonts w:ascii="Courier New" w:hAnsi="Courier New" w:cs="Courier New" w:hint="default"/>
      </w:rPr>
    </w:lvl>
    <w:lvl w:ilvl="8" w:tplc="04090005" w:tentative="1">
      <w:start w:val="1"/>
      <w:numFmt w:val="bullet"/>
      <w:lvlText w:val=""/>
      <w:lvlJc w:val="left"/>
      <w:pPr>
        <w:ind w:left="6128" w:hanging="360"/>
      </w:pPr>
      <w:rPr>
        <w:rFonts w:ascii="Wingdings" w:hAnsi="Wingdings" w:hint="default"/>
      </w:rPr>
    </w:lvl>
  </w:abstractNum>
  <w:abstractNum w:abstractNumId="9" w15:restartNumberingAfterBreak="0">
    <w:nsid w:val="46434C87"/>
    <w:multiLevelType w:val="hybridMultilevel"/>
    <w:tmpl w:val="44B6649C"/>
    <w:lvl w:ilvl="0" w:tplc="04090013">
      <w:start w:val="1"/>
      <w:numFmt w:val="arabicAlpha"/>
      <w:lvlText w:val="%1-"/>
      <w:lvlJc w:val="center"/>
      <w:pPr>
        <w:ind w:left="1088" w:hanging="360"/>
      </w:pPr>
    </w:lvl>
    <w:lvl w:ilvl="1" w:tplc="04090019" w:tentative="1">
      <w:start w:val="1"/>
      <w:numFmt w:val="lowerLetter"/>
      <w:lvlText w:val="%2."/>
      <w:lvlJc w:val="left"/>
      <w:pPr>
        <w:ind w:left="1808" w:hanging="360"/>
      </w:pPr>
    </w:lvl>
    <w:lvl w:ilvl="2" w:tplc="0409001B" w:tentative="1">
      <w:start w:val="1"/>
      <w:numFmt w:val="lowerRoman"/>
      <w:lvlText w:val="%3."/>
      <w:lvlJc w:val="right"/>
      <w:pPr>
        <w:ind w:left="2528" w:hanging="180"/>
      </w:pPr>
    </w:lvl>
    <w:lvl w:ilvl="3" w:tplc="0409000F" w:tentative="1">
      <w:start w:val="1"/>
      <w:numFmt w:val="decimal"/>
      <w:lvlText w:val="%4."/>
      <w:lvlJc w:val="left"/>
      <w:pPr>
        <w:ind w:left="3248" w:hanging="360"/>
      </w:pPr>
    </w:lvl>
    <w:lvl w:ilvl="4" w:tplc="04090019" w:tentative="1">
      <w:start w:val="1"/>
      <w:numFmt w:val="lowerLetter"/>
      <w:lvlText w:val="%5."/>
      <w:lvlJc w:val="left"/>
      <w:pPr>
        <w:ind w:left="3968" w:hanging="360"/>
      </w:pPr>
    </w:lvl>
    <w:lvl w:ilvl="5" w:tplc="0409001B" w:tentative="1">
      <w:start w:val="1"/>
      <w:numFmt w:val="lowerRoman"/>
      <w:lvlText w:val="%6."/>
      <w:lvlJc w:val="right"/>
      <w:pPr>
        <w:ind w:left="4688" w:hanging="180"/>
      </w:pPr>
    </w:lvl>
    <w:lvl w:ilvl="6" w:tplc="0409000F" w:tentative="1">
      <w:start w:val="1"/>
      <w:numFmt w:val="decimal"/>
      <w:lvlText w:val="%7."/>
      <w:lvlJc w:val="left"/>
      <w:pPr>
        <w:ind w:left="5408" w:hanging="360"/>
      </w:pPr>
    </w:lvl>
    <w:lvl w:ilvl="7" w:tplc="04090019" w:tentative="1">
      <w:start w:val="1"/>
      <w:numFmt w:val="lowerLetter"/>
      <w:lvlText w:val="%8."/>
      <w:lvlJc w:val="left"/>
      <w:pPr>
        <w:ind w:left="6128" w:hanging="360"/>
      </w:pPr>
    </w:lvl>
    <w:lvl w:ilvl="8" w:tplc="0409001B" w:tentative="1">
      <w:start w:val="1"/>
      <w:numFmt w:val="lowerRoman"/>
      <w:lvlText w:val="%9."/>
      <w:lvlJc w:val="right"/>
      <w:pPr>
        <w:ind w:left="6848" w:hanging="180"/>
      </w:pPr>
    </w:lvl>
  </w:abstractNum>
  <w:abstractNum w:abstractNumId="10" w15:restartNumberingAfterBreak="0">
    <w:nsid w:val="48681451"/>
    <w:multiLevelType w:val="hybridMultilevel"/>
    <w:tmpl w:val="4C5CDAA2"/>
    <w:lvl w:ilvl="0" w:tplc="0AD8631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EA610F"/>
    <w:multiLevelType w:val="hybridMultilevel"/>
    <w:tmpl w:val="B4163002"/>
    <w:lvl w:ilvl="0" w:tplc="F7A6657C">
      <w:start w:val="1"/>
      <w:numFmt w:val="bullet"/>
      <w:lvlText w:val="-"/>
      <w:lvlJc w:val="left"/>
      <w:pPr>
        <w:ind w:left="72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BF6362"/>
    <w:multiLevelType w:val="hybridMultilevel"/>
    <w:tmpl w:val="76E844FC"/>
    <w:lvl w:ilvl="0" w:tplc="8CC6F340">
      <w:start w:val="1"/>
      <w:numFmt w:val="decimal"/>
      <w:lvlText w:val="%1."/>
      <w:lvlJc w:val="left"/>
      <w:pPr>
        <w:ind w:left="301" w:hanging="360"/>
      </w:pPr>
      <w:rPr>
        <w:rFonts w:hint="default"/>
      </w:rPr>
    </w:lvl>
    <w:lvl w:ilvl="1" w:tplc="04090019" w:tentative="1">
      <w:start w:val="1"/>
      <w:numFmt w:val="lowerLetter"/>
      <w:lvlText w:val="%2."/>
      <w:lvlJc w:val="left"/>
      <w:pPr>
        <w:ind w:left="1021" w:hanging="360"/>
      </w:pPr>
    </w:lvl>
    <w:lvl w:ilvl="2" w:tplc="0409001B" w:tentative="1">
      <w:start w:val="1"/>
      <w:numFmt w:val="lowerRoman"/>
      <w:lvlText w:val="%3."/>
      <w:lvlJc w:val="right"/>
      <w:pPr>
        <w:ind w:left="1741" w:hanging="180"/>
      </w:pPr>
    </w:lvl>
    <w:lvl w:ilvl="3" w:tplc="0409000F" w:tentative="1">
      <w:start w:val="1"/>
      <w:numFmt w:val="decimal"/>
      <w:lvlText w:val="%4."/>
      <w:lvlJc w:val="left"/>
      <w:pPr>
        <w:ind w:left="2461" w:hanging="360"/>
      </w:pPr>
    </w:lvl>
    <w:lvl w:ilvl="4" w:tplc="04090019" w:tentative="1">
      <w:start w:val="1"/>
      <w:numFmt w:val="lowerLetter"/>
      <w:lvlText w:val="%5."/>
      <w:lvlJc w:val="left"/>
      <w:pPr>
        <w:ind w:left="3181" w:hanging="360"/>
      </w:pPr>
    </w:lvl>
    <w:lvl w:ilvl="5" w:tplc="0409001B" w:tentative="1">
      <w:start w:val="1"/>
      <w:numFmt w:val="lowerRoman"/>
      <w:lvlText w:val="%6."/>
      <w:lvlJc w:val="right"/>
      <w:pPr>
        <w:ind w:left="3901" w:hanging="180"/>
      </w:pPr>
    </w:lvl>
    <w:lvl w:ilvl="6" w:tplc="0409000F" w:tentative="1">
      <w:start w:val="1"/>
      <w:numFmt w:val="decimal"/>
      <w:lvlText w:val="%7."/>
      <w:lvlJc w:val="left"/>
      <w:pPr>
        <w:ind w:left="4621" w:hanging="360"/>
      </w:pPr>
    </w:lvl>
    <w:lvl w:ilvl="7" w:tplc="04090019" w:tentative="1">
      <w:start w:val="1"/>
      <w:numFmt w:val="lowerLetter"/>
      <w:lvlText w:val="%8."/>
      <w:lvlJc w:val="left"/>
      <w:pPr>
        <w:ind w:left="5341" w:hanging="360"/>
      </w:pPr>
    </w:lvl>
    <w:lvl w:ilvl="8" w:tplc="0409001B" w:tentative="1">
      <w:start w:val="1"/>
      <w:numFmt w:val="lowerRoman"/>
      <w:lvlText w:val="%9."/>
      <w:lvlJc w:val="right"/>
      <w:pPr>
        <w:ind w:left="6061" w:hanging="180"/>
      </w:pPr>
    </w:lvl>
  </w:abstractNum>
  <w:abstractNum w:abstractNumId="13" w15:restartNumberingAfterBreak="0">
    <w:nsid w:val="6852664C"/>
    <w:multiLevelType w:val="hybridMultilevel"/>
    <w:tmpl w:val="E94EEB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0"/>
  </w:num>
  <w:num w:numId="3">
    <w:abstractNumId w:val="8"/>
  </w:num>
  <w:num w:numId="4">
    <w:abstractNumId w:val="13"/>
  </w:num>
  <w:num w:numId="5">
    <w:abstractNumId w:val="9"/>
  </w:num>
  <w:num w:numId="6">
    <w:abstractNumId w:val="4"/>
  </w:num>
  <w:num w:numId="7">
    <w:abstractNumId w:val="11"/>
  </w:num>
  <w:num w:numId="8">
    <w:abstractNumId w:val="5"/>
  </w:num>
  <w:num w:numId="9">
    <w:abstractNumId w:val="0"/>
  </w:num>
  <w:num w:numId="10">
    <w:abstractNumId w:val="6"/>
  </w:num>
  <w:num w:numId="11">
    <w:abstractNumId w:val="2"/>
  </w:num>
  <w:num w:numId="12">
    <w:abstractNumId w:val="1"/>
  </w:num>
  <w:num w:numId="13">
    <w:abstractNumId w:val="3"/>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41B"/>
    <w:rsid w:val="00035337"/>
    <w:rsid w:val="000457CF"/>
    <w:rsid w:val="00054498"/>
    <w:rsid w:val="0005528E"/>
    <w:rsid w:val="00074486"/>
    <w:rsid w:val="000762F9"/>
    <w:rsid w:val="0008657D"/>
    <w:rsid w:val="000A3B0F"/>
    <w:rsid w:val="000D514F"/>
    <w:rsid w:val="0012755B"/>
    <w:rsid w:val="00143691"/>
    <w:rsid w:val="00164E7A"/>
    <w:rsid w:val="00177C38"/>
    <w:rsid w:val="00184706"/>
    <w:rsid w:val="001A4684"/>
    <w:rsid w:val="001B215B"/>
    <w:rsid w:val="001C679E"/>
    <w:rsid w:val="001D490D"/>
    <w:rsid w:val="001E12B2"/>
    <w:rsid w:val="001F3B8A"/>
    <w:rsid w:val="002260E0"/>
    <w:rsid w:val="00236371"/>
    <w:rsid w:val="00243595"/>
    <w:rsid w:val="002B123F"/>
    <w:rsid w:val="002C3986"/>
    <w:rsid w:val="002E2FF9"/>
    <w:rsid w:val="00310BA8"/>
    <w:rsid w:val="00320030"/>
    <w:rsid w:val="00334437"/>
    <w:rsid w:val="00344339"/>
    <w:rsid w:val="003638FF"/>
    <w:rsid w:val="0036481F"/>
    <w:rsid w:val="00375548"/>
    <w:rsid w:val="003812A7"/>
    <w:rsid w:val="003A39E0"/>
    <w:rsid w:val="003A618E"/>
    <w:rsid w:val="003B6C8C"/>
    <w:rsid w:val="003C28D9"/>
    <w:rsid w:val="00401121"/>
    <w:rsid w:val="00417E82"/>
    <w:rsid w:val="00445BB1"/>
    <w:rsid w:val="00464D47"/>
    <w:rsid w:val="00491C38"/>
    <w:rsid w:val="004A51B3"/>
    <w:rsid w:val="004E2B74"/>
    <w:rsid w:val="004E6A1C"/>
    <w:rsid w:val="004F027E"/>
    <w:rsid w:val="0054555C"/>
    <w:rsid w:val="00564A7E"/>
    <w:rsid w:val="00572007"/>
    <w:rsid w:val="005A0643"/>
    <w:rsid w:val="005B52D2"/>
    <w:rsid w:val="005C398A"/>
    <w:rsid w:val="005D10E3"/>
    <w:rsid w:val="005F2637"/>
    <w:rsid w:val="00626D27"/>
    <w:rsid w:val="006350A8"/>
    <w:rsid w:val="006358B7"/>
    <w:rsid w:val="006540D6"/>
    <w:rsid w:val="00657EB1"/>
    <w:rsid w:val="0067490B"/>
    <w:rsid w:val="00681A92"/>
    <w:rsid w:val="00690AD4"/>
    <w:rsid w:val="00693C0C"/>
    <w:rsid w:val="00696050"/>
    <w:rsid w:val="006E1A5B"/>
    <w:rsid w:val="007002B1"/>
    <w:rsid w:val="00714019"/>
    <w:rsid w:val="007149C6"/>
    <w:rsid w:val="007628AB"/>
    <w:rsid w:val="00784A3E"/>
    <w:rsid w:val="00794F71"/>
    <w:rsid w:val="007B6545"/>
    <w:rsid w:val="007D5B47"/>
    <w:rsid w:val="007D7344"/>
    <w:rsid w:val="007E179C"/>
    <w:rsid w:val="007E3CD5"/>
    <w:rsid w:val="008314EB"/>
    <w:rsid w:val="00856F3B"/>
    <w:rsid w:val="00864F2F"/>
    <w:rsid w:val="008742BA"/>
    <w:rsid w:val="00885B7C"/>
    <w:rsid w:val="008D2871"/>
    <w:rsid w:val="009072C6"/>
    <w:rsid w:val="00936CD4"/>
    <w:rsid w:val="00953067"/>
    <w:rsid w:val="00983EB5"/>
    <w:rsid w:val="00986A28"/>
    <w:rsid w:val="00993A1E"/>
    <w:rsid w:val="009B703E"/>
    <w:rsid w:val="009D06CA"/>
    <w:rsid w:val="009D35F2"/>
    <w:rsid w:val="00A12595"/>
    <w:rsid w:val="00A23956"/>
    <w:rsid w:val="00A550C8"/>
    <w:rsid w:val="00A569B6"/>
    <w:rsid w:val="00A7102C"/>
    <w:rsid w:val="00AA3560"/>
    <w:rsid w:val="00AC31F0"/>
    <w:rsid w:val="00AE79CA"/>
    <w:rsid w:val="00B27663"/>
    <w:rsid w:val="00B34CDE"/>
    <w:rsid w:val="00B370BB"/>
    <w:rsid w:val="00B41FE7"/>
    <w:rsid w:val="00B67813"/>
    <w:rsid w:val="00B84D8F"/>
    <w:rsid w:val="00BA390B"/>
    <w:rsid w:val="00BA47F2"/>
    <w:rsid w:val="00BF4076"/>
    <w:rsid w:val="00BF56DB"/>
    <w:rsid w:val="00C1159E"/>
    <w:rsid w:val="00C1741B"/>
    <w:rsid w:val="00C477A1"/>
    <w:rsid w:val="00C77A2D"/>
    <w:rsid w:val="00CA63DB"/>
    <w:rsid w:val="00CC45DE"/>
    <w:rsid w:val="00CD35DD"/>
    <w:rsid w:val="00CD457C"/>
    <w:rsid w:val="00D160E7"/>
    <w:rsid w:val="00D26A62"/>
    <w:rsid w:val="00D31DC9"/>
    <w:rsid w:val="00D33323"/>
    <w:rsid w:val="00D446FB"/>
    <w:rsid w:val="00D465B7"/>
    <w:rsid w:val="00D52F02"/>
    <w:rsid w:val="00D75924"/>
    <w:rsid w:val="00D759A4"/>
    <w:rsid w:val="00DA4941"/>
    <w:rsid w:val="00E00B3B"/>
    <w:rsid w:val="00E37443"/>
    <w:rsid w:val="00E60385"/>
    <w:rsid w:val="00EB3024"/>
    <w:rsid w:val="00EB6417"/>
    <w:rsid w:val="00ED14BE"/>
    <w:rsid w:val="00ED155E"/>
    <w:rsid w:val="00EE0A52"/>
    <w:rsid w:val="00EE7199"/>
    <w:rsid w:val="00F54693"/>
    <w:rsid w:val="00F7477C"/>
    <w:rsid w:val="00F922A8"/>
    <w:rsid w:val="00FA17EF"/>
    <w:rsid w:val="00FA7218"/>
    <w:rsid w:val="00FB5049"/>
    <w:rsid w:val="00FD2903"/>
    <w:rsid w:val="00FF1E35"/>
    <w:rsid w:val="00FF4F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94EC1"/>
  <w15:docId w15:val="{0A30CA3C-99F5-4B4E-BA8A-4CEE77C2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raditional Arabic" w:eastAsiaTheme="minorHAnsi" w:hAnsi="Traditional Arabic" w:cs="Traditional Arabic"/>
        <w:sz w:val="36"/>
        <w:szCs w:val="36"/>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41FE7"/>
    <w:pPr>
      <w:bidi/>
      <w:jc w:val="lowKashida"/>
    </w:pPr>
    <w:rPr>
      <w:lang w:bidi="ar-SY"/>
    </w:rPr>
  </w:style>
  <w:style w:type="paragraph" w:styleId="1">
    <w:name w:val="heading 1"/>
    <w:basedOn w:val="a"/>
    <w:next w:val="a"/>
    <w:link w:val="1Char"/>
    <w:uiPriority w:val="9"/>
    <w:qFormat/>
    <w:rsid w:val="00DA4941"/>
    <w:pPr>
      <w:keepNext/>
      <w:keepLines/>
      <w:spacing w:before="480" w:after="0"/>
      <w:jc w:val="center"/>
      <w:outlineLvl w:val="0"/>
    </w:pPr>
    <w:rPr>
      <w:rFonts w:asciiTheme="majorHAnsi" w:eastAsiaTheme="majorEastAsia" w:hAnsiTheme="majorHAnsi" w:cs="PT Bold Heading"/>
      <w:sz w:val="40"/>
      <w:szCs w:val="40"/>
    </w:rPr>
  </w:style>
  <w:style w:type="paragraph" w:styleId="2">
    <w:name w:val="heading 2"/>
    <w:basedOn w:val="a"/>
    <w:next w:val="a"/>
    <w:link w:val="2Char"/>
    <w:uiPriority w:val="9"/>
    <w:unhideWhenUsed/>
    <w:qFormat/>
    <w:rsid w:val="00DA4941"/>
    <w:pPr>
      <w:outlineLvl w:val="1"/>
    </w:pPr>
    <w:rPr>
      <w:rFonts w:cs="Monotype Koufi"/>
    </w:rPr>
  </w:style>
  <w:style w:type="paragraph" w:styleId="3">
    <w:name w:val="heading 3"/>
    <w:basedOn w:val="a0"/>
    <w:next w:val="a"/>
    <w:link w:val="3Char"/>
    <w:uiPriority w:val="9"/>
    <w:unhideWhenUsed/>
    <w:qFormat/>
    <w:rsid w:val="00DA4941"/>
    <w:pPr>
      <w:outlineLvl w:val="2"/>
    </w:pPr>
    <w:rPr>
      <w:rFonts w:ascii="Andalus" w:hAnsi="Andalus" w:cs="Andal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العنوان 1 Char"/>
    <w:basedOn w:val="a1"/>
    <w:link w:val="1"/>
    <w:uiPriority w:val="9"/>
    <w:rsid w:val="00DA4941"/>
    <w:rPr>
      <w:rFonts w:asciiTheme="majorHAnsi" w:eastAsiaTheme="majorEastAsia" w:hAnsiTheme="majorHAnsi" w:cs="PT Bold Heading"/>
      <w:sz w:val="40"/>
      <w:szCs w:val="40"/>
      <w:lang w:bidi="ar-SY"/>
    </w:rPr>
  </w:style>
  <w:style w:type="paragraph" w:styleId="a0">
    <w:name w:val="List Paragraph"/>
    <w:basedOn w:val="a"/>
    <w:link w:val="Char"/>
    <w:uiPriority w:val="34"/>
    <w:qFormat/>
    <w:rsid w:val="00491C38"/>
    <w:pPr>
      <w:ind w:left="720"/>
      <w:contextualSpacing/>
    </w:pPr>
  </w:style>
  <w:style w:type="paragraph" w:customStyle="1" w:styleId="a4">
    <w:name w:val="آيات"/>
    <w:basedOn w:val="a0"/>
    <w:link w:val="Char0"/>
    <w:qFormat/>
    <w:rsid w:val="006E1A5B"/>
    <w:pPr>
      <w:ind w:left="0"/>
    </w:pPr>
    <w:rPr>
      <w:rFonts w:cs="DecoType Naskh"/>
      <w:color w:val="006600"/>
      <w:sz w:val="32"/>
      <w:szCs w:val="28"/>
    </w:rPr>
  </w:style>
  <w:style w:type="character" w:customStyle="1" w:styleId="Char">
    <w:name w:val="سرد الفقرات Char"/>
    <w:basedOn w:val="a1"/>
    <w:link w:val="a0"/>
    <w:uiPriority w:val="34"/>
    <w:rsid w:val="00D31DC9"/>
    <w:rPr>
      <w:lang w:bidi="ar-SY"/>
    </w:rPr>
  </w:style>
  <w:style w:type="character" w:customStyle="1" w:styleId="Char0">
    <w:name w:val="آيات Char"/>
    <w:basedOn w:val="Char"/>
    <w:link w:val="a4"/>
    <w:rsid w:val="006E1A5B"/>
    <w:rPr>
      <w:rFonts w:cs="DecoType Naskh"/>
      <w:color w:val="006600"/>
      <w:sz w:val="32"/>
      <w:szCs w:val="28"/>
      <w:lang w:bidi="ar-SY"/>
    </w:rPr>
  </w:style>
  <w:style w:type="paragraph" w:styleId="a5">
    <w:name w:val="Document Map"/>
    <w:basedOn w:val="a"/>
    <w:link w:val="Char1"/>
    <w:uiPriority w:val="99"/>
    <w:semiHidden/>
    <w:unhideWhenUsed/>
    <w:rsid w:val="00C1159E"/>
    <w:pPr>
      <w:spacing w:after="0" w:line="240" w:lineRule="auto"/>
    </w:pPr>
    <w:rPr>
      <w:rFonts w:ascii="Tahoma" w:hAnsi="Tahoma" w:cs="Tahoma"/>
      <w:sz w:val="16"/>
      <w:szCs w:val="16"/>
    </w:rPr>
  </w:style>
  <w:style w:type="character" w:customStyle="1" w:styleId="Char1">
    <w:name w:val="خريطة المستند Char"/>
    <w:basedOn w:val="a1"/>
    <w:link w:val="a5"/>
    <w:uiPriority w:val="99"/>
    <w:semiHidden/>
    <w:rsid w:val="00C1159E"/>
    <w:rPr>
      <w:rFonts w:ascii="Tahoma" w:hAnsi="Tahoma" w:cs="Tahoma"/>
      <w:sz w:val="16"/>
      <w:szCs w:val="16"/>
      <w:lang w:bidi="ar-SY"/>
    </w:rPr>
  </w:style>
  <w:style w:type="character" w:customStyle="1" w:styleId="2Char">
    <w:name w:val="عنوان 2 Char"/>
    <w:basedOn w:val="a1"/>
    <w:link w:val="2"/>
    <w:uiPriority w:val="9"/>
    <w:rsid w:val="00DA4941"/>
    <w:rPr>
      <w:rFonts w:cs="Monotype Koufi"/>
      <w:lang w:bidi="ar-SY"/>
    </w:rPr>
  </w:style>
  <w:style w:type="character" w:customStyle="1" w:styleId="3Char">
    <w:name w:val="عنوان 3 Char"/>
    <w:basedOn w:val="a1"/>
    <w:link w:val="3"/>
    <w:uiPriority w:val="9"/>
    <w:rsid w:val="00DA4941"/>
    <w:rPr>
      <w:rFonts w:ascii="Andalus" w:hAnsi="Andalus" w:cs="Andalus"/>
      <w:lang w:bidi="ar-SY"/>
    </w:rPr>
  </w:style>
  <w:style w:type="paragraph" w:customStyle="1" w:styleId="a6">
    <w:name w:val="حديث"/>
    <w:basedOn w:val="a"/>
    <w:link w:val="Char2"/>
    <w:qFormat/>
    <w:rsid w:val="006E1A5B"/>
    <w:pPr>
      <w:spacing w:line="240" w:lineRule="auto"/>
    </w:pPr>
    <w:rPr>
      <w:b/>
      <w:bCs/>
      <w:color w:val="0000FF"/>
      <w:sz w:val="34"/>
      <w:szCs w:val="30"/>
    </w:rPr>
  </w:style>
  <w:style w:type="character" w:customStyle="1" w:styleId="Char2">
    <w:name w:val="حديث Char"/>
    <w:basedOn w:val="a1"/>
    <w:link w:val="a6"/>
    <w:rsid w:val="006E1A5B"/>
    <w:rPr>
      <w:b/>
      <w:bCs/>
      <w:color w:val="0000FF"/>
      <w:sz w:val="34"/>
      <w:szCs w:val="30"/>
      <w:lang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565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20Shaal\Desktop\Desktop\&#1602;&#1608;&#1575;&#1604;&#1576;\&#1602;&#1575;&#1604;&#1576;%20&#1605;&#1582;&#1578;&#1589;&#1585;%20&#1575;&#1604;&#1582;&#1591;&#1576;.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قالب مختصر الخطب.dotx</Template>
  <TotalTime>17</TotalTime>
  <Pages>1</Pages>
  <Words>445</Words>
  <Characters>2539</Characters>
  <Application>Microsoft Office Word</Application>
  <DocSecurity>0</DocSecurity>
  <Lines>21</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Shaal</dc:creator>
  <cp:lastModifiedBy>Dr Shaal</cp:lastModifiedBy>
  <cp:revision>2</cp:revision>
  <dcterms:created xsi:type="dcterms:W3CDTF">2021-03-13T09:19:00Z</dcterms:created>
  <dcterms:modified xsi:type="dcterms:W3CDTF">2021-03-14T10:42:00Z</dcterms:modified>
</cp:coreProperties>
</file>